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66" w:rsidRPr="00234BA5" w:rsidRDefault="00520E66" w:rsidP="00520E66">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0288" behindDoc="0" locked="0" layoutInCell="1" allowOverlap="1" wp14:anchorId="1EEE550B" wp14:editId="38415C1E">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0E66" w:rsidRPr="00234BA5" w:rsidRDefault="00520E66" w:rsidP="00520E6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E550B" id="正方形/長方形 3" o:spid="_x0000_s1026" style="position:absolute;left:0;text-align:left;margin-left:418.3pt;margin-top:-1.7pt;width:59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" fillcolor="white [3212]" strokecolor="black [3213]" strokeweight="1pt">
                <v:textbox>
                  <w:txbxContent>
                    <w:p w:rsidR="00520E66" w:rsidRPr="00234BA5" w:rsidRDefault="00520E66" w:rsidP="00520E66">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1" allowOverlap="1" wp14:anchorId="3E77AB90" wp14:editId="0FFD83CA">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E66" w:rsidRPr="00250808" w:rsidRDefault="00520E66" w:rsidP="00520E6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7AB90"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520E66" w:rsidRPr="00250808" w:rsidRDefault="00520E66" w:rsidP="00520E66">
                      <w:pPr>
                        <w:jc w:val="center"/>
                        <w:rPr>
                          <w:sz w:val="28"/>
                        </w:rPr>
                      </w:pPr>
                    </w:p>
                  </w:txbxContent>
                </v:textbox>
              </v:shape>
            </w:pict>
          </mc:Fallback>
        </mc:AlternateConten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520E66" w:rsidRPr="00234BA5" w:rsidRDefault="00520E66" w:rsidP="00520E6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520E66" w:rsidRPr="00234BA5" w:rsidRDefault="00AC38CB"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愛媛県立今治西高等学校長　</w:t>
      </w:r>
      <w:r w:rsidR="00520E66" w:rsidRPr="00234BA5">
        <w:rPr>
          <w:rFonts w:ascii="ＭＳ 明朝" w:eastAsia="ＭＳ 明朝" w:hAnsi="ＭＳ 明朝" w:cs="ＭＳ 明朝" w:hint="eastAsia"/>
          <w:color w:val="000000"/>
          <w:kern w:val="0"/>
          <w:sz w:val="24"/>
          <w:szCs w:val="24"/>
        </w:rPr>
        <w:t>様</w:t>
      </w:r>
    </w:p>
    <w:p w:rsidR="00520E66" w:rsidRPr="00234BA5" w:rsidRDefault="00520E66" w:rsidP="00520E6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520E66" w:rsidRPr="00234BA5" w:rsidRDefault="00520E66" w:rsidP="00520E66">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AC38CB">
        <w:rPr>
          <w:rFonts w:ascii="ＭＳ 明朝" w:eastAsia="ＭＳ 明朝" w:hAnsi="ＭＳ 明朝" w:cs="ＭＳ 明朝" w:hint="eastAsia"/>
          <w:color w:val="000000"/>
          <w:kern w:val="0"/>
          <w:sz w:val="24"/>
          <w:szCs w:val="24"/>
        </w:rPr>
        <w:t>今治西高等学校</w:t>
      </w:r>
      <w:r w:rsidR="000D37FA">
        <w:rPr>
          <w:rFonts w:ascii="ＭＳ 明朝" w:eastAsia="ＭＳ 明朝" w:hAnsi="ＭＳ 明朝" w:cs="ＭＳ 明朝" w:hint="eastAsia"/>
          <w:color w:val="000000"/>
          <w:kern w:val="0"/>
          <w:sz w:val="24"/>
          <w:szCs w:val="24"/>
        </w:rPr>
        <w:t>非常放送設備改修</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520E66" w:rsidRPr="00234BA5"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1312" behindDoc="0" locked="0" layoutInCell="1" allowOverlap="1" wp14:anchorId="0BB59302" wp14:editId="4FD57729">
                <wp:simplePos x="0" y="0"/>
                <wp:positionH relativeFrom="column">
                  <wp:posOffset>-326390</wp:posOffset>
                </wp:positionH>
                <wp:positionV relativeFrom="paragraph">
                  <wp:posOffset>334010</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755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7pt;margin-top:26.3pt;width:535pt;height:18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" strokecolor="black [3200]" strokeweight=".5pt">
                <v:stroke joinstyle="miter"/>
              </v:shape>
            </w:pict>
          </mc:Fallback>
        </mc:AlternateContent>
      </w:r>
    </w:p>
    <w:p w:rsidR="00520E66"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520E66" w:rsidRPr="00234BA5" w:rsidRDefault="00520E66" w:rsidP="00520E66">
      <w:pPr>
        <w:spacing w:line="360" w:lineRule="auto"/>
        <w:rPr>
          <w:rFonts w:ascii="ＭＳ 明朝" w:eastAsia="ＭＳ 明朝" w:hAnsi="ＭＳ 明朝" w:cs="ＭＳ ゴシック"/>
          <w:color w:val="000000"/>
          <w:kern w:val="0"/>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Pr="00234BA5" w:rsidRDefault="00520E66" w:rsidP="00520E66">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1" allowOverlap="1" wp14:anchorId="4B494C04" wp14:editId="55F6136A">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E66" w:rsidRPr="00250808" w:rsidRDefault="00520E66" w:rsidP="00520E6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494C04" id="テキスト ボックス 8" o:spid="_x0000_s1028" type="#_x0000_t202" style="position:absolute;left:0;text-align:left;margin-left:434.25pt;margin-top:-63.95pt;width:81.75pt;height:3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520E66" w:rsidRPr="00250808" w:rsidRDefault="00520E66" w:rsidP="00520E66">
                      <w:pPr>
                        <w:jc w:val="center"/>
                        <w:rPr>
                          <w:sz w:val="28"/>
                        </w:rPr>
                      </w:pPr>
                    </w:p>
                  </w:txbxContent>
                </v:textbox>
              </v:shape>
            </w:pict>
          </mc:Fallback>
        </mc:AlternateContent>
      </w:r>
    </w:p>
    <w:p w:rsidR="00520E66" w:rsidRPr="00234BA5" w:rsidRDefault="00520E66" w:rsidP="00520E6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083CC1">
        <w:rPr>
          <w:rFonts w:ascii="ＭＳ 明朝" w:eastAsia="ＭＳ 明朝" w:hAnsi="ＭＳ 明朝" w:cs="ＭＳ 明朝" w:hint="eastAsia"/>
          <w:color w:val="000000"/>
          <w:kern w:val="0"/>
          <w:sz w:val="24"/>
          <w:szCs w:val="24"/>
        </w:rPr>
        <w:t xml:space="preserve">　　</w:t>
      </w:r>
      <w:bookmarkStart w:id="0" w:name="_GoBack"/>
      <w:bookmarkEnd w:id="0"/>
      <w:r w:rsidR="00AC38CB">
        <w:rPr>
          <w:rFonts w:ascii="ＭＳ 明朝" w:eastAsia="ＭＳ 明朝" w:hAnsi="ＭＳ 明朝" w:cs="ＭＳ 明朝" w:hint="eastAsia"/>
          <w:color w:val="000000"/>
          <w:kern w:val="0"/>
          <w:sz w:val="24"/>
          <w:szCs w:val="24"/>
        </w:rPr>
        <w:t xml:space="preserve">年　　</w:t>
      </w:r>
      <w:r w:rsidRPr="00234BA5">
        <w:rPr>
          <w:rFonts w:ascii="ＭＳ 明朝" w:eastAsia="ＭＳ 明朝" w:hAnsi="ＭＳ 明朝" w:cs="ＭＳ 明朝" w:hint="eastAsia"/>
          <w:color w:val="000000"/>
          <w:kern w:val="0"/>
          <w:sz w:val="24"/>
          <w:szCs w:val="24"/>
        </w:rPr>
        <w:t>月　　日</w:t>
      </w:r>
    </w:p>
    <w:p w:rsidR="00520E66" w:rsidRPr="00234BA5" w:rsidRDefault="00520E66" w:rsidP="00520E6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sidRPr="00495D55">
        <w:rPr>
          <w:rFonts w:ascii="ＭＳ 明朝" w:eastAsia="ＭＳ 明朝" w:hAnsi="ＭＳ 明朝" w:cs="ＭＳ 明朝" w:hint="eastAsia"/>
          <w:kern w:val="0"/>
          <w:sz w:val="24"/>
          <w:szCs w:val="24"/>
        </w:rPr>
        <w:t>愛媛県立今治西高等学校長</w:t>
      </w:r>
      <w:r w:rsidR="00AC38CB">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様</w:t>
      </w:r>
    </w:p>
    <w:p w:rsidR="00520E66" w:rsidRPr="00AC38CB" w:rsidRDefault="00520E66" w:rsidP="00520E6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520E66" w:rsidRPr="00234BA5" w:rsidRDefault="00520E66" w:rsidP="00520E6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520E66" w:rsidRPr="00234BA5" w:rsidRDefault="00520E66" w:rsidP="00520E66">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BC483A">
        <w:rPr>
          <w:rFonts w:ascii="ＭＳ 明朝" w:hAnsi="ＭＳ 明朝" w:hint="eastAsia"/>
          <w:sz w:val="24"/>
        </w:rPr>
        <w:t>今治西高等学校</w:t>
      </w:r>
      <w:r w:rsidR="000D37FA">
        <w:rPr>
          <w:rFonts w:ascii="ＭＳ 明朝" w:hAnsi="ＭＳ 明朝" w:hint="eastAsia"/>
          <w:sz w:val="24"/>
        </w:rPr>
        <w:t>非常放送設備改修</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520E66" w:rsidRPr="005A4131"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4C4855" w:rsidRDefault="00520E66" w:rsidP="00520E6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520E66" w:rsidRPr="00234BA5" w:rsidRDefault="00520E66" w:rsidP="00520E6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Default="00520E66" w:rsidP="00520E66">
      <w:pPr>
        <w:widowControl/>
        <w:jc w:val="left"/>
        <w:rPr>
          <w:rFonts w:asciiTheme="minorEastAsia" w:hAnsiTheme="minorEastAsia"/>
          <w:sz w:val="24"/>
          <w:szCs w:val="24"/>
        </w:rPr>
      </w:pPr>
    </w:p>
    <w:p w:rsidR="00520E66" w:rsidRPr="00E36FE9" w:rsidRDefault="00520E66" w:rsidP="00520E66">
      <w:pPr>
        <w:widowControl/>
        <w:jc w:val="left"/>
        <w:rPr>
          <w:rFonts w:asciiTheme="minorEastAsia" w:hAnsiTheme="minorEastAsia"/>
          <w:sz w:val="24"/>
          <w:szCs w:val="24"/>
        </w:rPr>
      </w:pPr>
    </w:p>
    <w:p w:rsidR="00520E66" w:rsidRPr="00E36FE9" w:rsidRDefault="00520E66" w:rsidP="00520E66">
      <w:pPr>
        <w:widowControl/>
        <w:jc w:val="left"/>
        <w:rPr>
          <w:rFonts w:asciiTheme="minorEastAsia" w:hAnsiTheme="minorEastAsia"/>
          <w:sz w:val="24"/>
          <w:szCs w:val="24"/>
        </w:rPr>
      </w:pPr>
    </w:p>
    <w:p w:rsidR="005D3856" w:rsidRPr="00520E66" w:rsidRDefault="005D3856"/>
    <w:sectPr w:rsidR="005D3856" w:rsidRPr="00520E66" w:rsidSect="005623F9">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66"/>
    <w:rsid w:val="00083CC1"/>
    <w:rsid w:val="000D37FA"/>
    <w:rsid w:val="00520E66"/>
    <w:rsid w:val="005D3856"/>
    <w:rsid w:val="00AC38CB"/>
    <w:rsid w:val="00BA7571"/>
    <w:rsid w:val="00BC483A"/>
    <w:rsid w:val="00D23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DFDFC"/>
  <w15:chartTrackingRefBased/>
  <w15:docId w15:val="{65A0410D-A76A-435D-BE55-C8287F4A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龍貴</dc:creator>
  <cp:keywords/>
  <dc:description/>
  <cp:lastModifiedBy>倉本 龍貴</cp:lastModifiedBy>
  <cp:revision>7</cp:revision>
  <dcterms:created xsi:type="dcterms:W3CDTF">2022-02-03T01:37:00Z</dcterms:created>
  <dcterms:modified xsi:type="dcterms:W3CDTF">2023-12-19T01:38:00Z</dcterms:modified>
</cp:coreProperties>
</file>